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CA" w:rsidRPr="00D44393" w:rsidRDefault="002359CA" w:rsidP="002359CA">
      <w:pPr>
        <w:tabs>
          <w:tab w:val="left" w:pos="9071"/>
        </w:tabs>
        <w:ind w:right="-1" w:hanging="14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393">
        <w:rPr>
          <w:rFonts w:ascii="Times New Roman" w:hAnsi="Times New Roman" w:cs="Times New Roman"/>
          <w:b/>
          <w:sz w:val="28"/>
          <w:szCs w:val="28"/>
        </w:rPr>
        <w:t>А</w:t>
      </w:r>
      <w:r w:rsidR="00D44393" w:rsidRPr="00D44393">
        <w:rPr>
          <w:rFonts w:ascii="Times New Roman" w:hAnsi="Times New Roman" w:cs="Times New Roman"/>
          <w:b/>
          <w:sz w:val="28"/>
          <w:szCs w:val="28"/>
        </w:rPr>
        <w:t>ДМИНИ СТРАЦИЯ</w:t>
      </w:r>
      <w:proofErr w:type="gramEnd"/>
      <w:r w:rsidR="00D44393" w:rsidRPr="00D4439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"КАЗАНОВСКОЕ"</w:t>
      </w:r>
    </w:p>
    <w:p w:rsidR="00D44393" w:rsidRPr="00D44393" w:rsidRDefault="00D44393" w:rsidP="002359CA">
      <w:pPr>
        <w:tabs>
          <w:tab w:val="left" w:pos="9071"/>
        </w:tabs>
        <w:ind w:right="-1" w:hanging="14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359CA" w:rsidRDefault="002359CA" w:rsidP="002359CA">
      <w:pPr>
        <w:tabs>
          <w:tab w:val="left" w:pos="9071"/>
        </w:tabs>
        <w:ind w:right="-1" w:hanging="142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439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44393" w:rsidRPr="00D44393" w:rsidRDefault="00D44393" w:rsidP="002359CA">
      <w:pPr>
        <w:tabs>
          <w:tab w:val="left" w:pos="9071"/>
        </w:tabs>
        <w:ind w:right="-1" w:hanging="142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359CA" w:rsidRDefault="00D17BD4" w:rsidP="002359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23 июня </w:t>
      </w:r>
      <w:r w:rsidR="00D44393">
        <w:rPr>
          <w:rFonts w:ascii="Times New Roman" w:hAnsi="Times New Roman" w:cs="Times New Roman"/>
          <w:b/>
          <w:sz w:val="28"/>
          <w:szCs w:val="28"/>
        </w:rPr>
        <w:t>2014</w:t>
      </w:r>
      <w:r w:rsidR="002359CA" w:rsidRPr="00D443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D44393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359CA" w:rsidRPr="00D44393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37</w:t>
      </w:r>
    </w:p>
    <w:p w:rsidR="00D44393" w:rsidRPr="00D44393" w:rsidRDefault="00D44393" w:rsidP="002359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азаново</w:t>
      </w:r>
      <w:proofErr w:type="spellEnd"/>
    </w:p>
    <w:p w:rsidR="002359CA" w:rsidRPr="00D44393" w:rsidRDefault="002359CA" w:rsidP="002359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393">
        <w:rPr>
          <w:rFonts w:ascii="Times New Roman" w:hAnsi="Times New Roman" w:cs="Times New Roman"/>
          <w:b/>
          <w:bCs/>
          <w:sz w:val="28"/>
          <w:szCs w:val="28"/>
        </w:rPr>
        <w:t>О создании экспертной комиссии по определению общественных мест,</w:t>
      </w:r>
    </w:p>
    <w:p w:rsidR="002359CA" w:rsidRPr="00D44393" w:rsidRDefault="002359CA" w:rsidP="006A012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44393">
        <w:rPr>
          <w:rFonts w:ascii="Times New Roman" w:hAnsi="Times New Roman" w:cs="Times New Roman"/>
          <w:b/>
          <w:bCs/>
          <w:sz w:val="28"/>
          <w:szCs w:val="28"/>
        </w:rPr>
        <w:t>в которых не допускается нахождение детей без сопровождения родителей (лиц, их заменяющих</w:t>
      </w:r>
      <w:proofErr w:type="gramStart"/>
      <w:r w:rsidRPr="00D44393">
        <w:rPr>
          <w:rFonts w:ascii="Times New Roman" w:hAnsi="Times New Roman" w:cs="Times New Roman"/>
          <w:b/>
          <w:bCs/>
          <w:sz w:val="28"/>
          <w:szCs w:val="28"/>
        </w:rPr>
        <w:t>)</w:t>
      </w:r>
      <w:bookmarkStart w:id="0" w:name="_GoBack"/>
      <w:bookmarkEnd w:id="0"/>
      <w:r w:rsidRPr="00D44393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Pr="00D44393">
        <w:rPr>
          <w:rFonts w:ascii="Times New Roman" w:hAnsi="Times New Roman" w:cs="Times New Roman"/>
          <w:b/>
          <w:bCs/>
          <w:sz w:val="28"/>
          <w:szCs w:val="28"/>
        </w:rPr>
        <w:t>ли лиц, осуществляющих мероприятия с участием детей,</w:t>
      </w:r>
    </w:p>
    <w:p w:rsidR="002359CA" w:rsidRPr="00D44393" w:rsidRDefault="002359CA" w:rsidP="002359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393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 </w:t>
      </w:r>
      <w:r w:rsidR="00D44393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"</w:t>
      </w:r>
      <w:proofErr w:type="spellStart"/>
      <w:r w:rsidR="00D44393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D44393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2359CA" w:rsidRPr="00D44393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59CA" w:rsidRPr="00BD6C36" w:rsidRDefault="002359CA" w:rsidP="002359C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C3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BD6C36">
        <w:rPr>
          <w:rFonts w:ascii="Times New Roman" w:hAnsi="Times New Roman" w:cs="Times New Roman"/>
          <w:sz w:val="28"/>
          <w:szCs w:val="28"/>
        </w:rPr>
        <w:t xml:space="preserve">В соответствии с Законом </w:t>
      </w:r>
      <w:r w:rsidR="00D44393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BD6C36">
        <w:rPr>
          <w:rFonts w:ascii="Times New Roman" w:hAnsi="Times New Roman" w:cs="Times New Roman"/>
          <w:sz w:val="28"/>
          <w:szCs w:val="28"/>
        </w:rPr>
        <w:t xml:space="preserve"> от </w:t>
      </w:r>
      <w:r w:rsidR="00A926FE">
        <w:rPr>
          <w:rFonts w:ascii="Times New Roman" w:hAnsi="Times New Roman" w:cs="Times New Roman"/>
          <w:sz w:val="28"/>
          <w:szCs w:val="28"/>
        </w:rPr>
        <w:t xml:space="preserve">09.03.2010 </w:t>
      </w:r>
      <w:r w:rsidRPr="00BD6C36">
        <w:rPr>
          <w:rFonts w:ascii="Times New Roman" w:hAnsi="Times New Roman" w:cs="Times New Roman"/>
          <w:sz w:val="28"/>
          <w:szCs w:val="28"/>
        </w:rPr>
        <w:t xml:space="preserve">г. № </w:t>
      </w:r>
      <w:r w:rsidR="00A926FE">
        <w:rPr>
          <w:rFonts w:ascii="Times New Roman" w:hAnsi="Times New Roman" w:cs="Times New Roman"/>
          <w:sz w:val="28"/>
          <w:szCs w:val="28"/>
        </w:rPr>
        <w:t>336</w:t>
      </w:r>
      <w:r w:rsidRPr="00BD6C36">
        <w:rPr>
          <w:rFonts w:ascii="Times New Roman" w:hAnsi="Times New Roman" w:cs="Times New Roman"/>
          <w:sz w:val="28"/>
          <w:szCs w:val="28"/>
        </w:rPr>
        <w:t xml:space="preserve"> «О</w:t>
      </w:r>
      <w:r w:rsidR="00A926FE">
        <w:rPr>
          <w:rFonts w:ascii="Times New Roman" w:hAnsi="Times New Roman" w:cs="Times New Roman"/>
          <w:sz w:val="28"/>
          <w:szCs w:val="28"/>
        </w:rPr>
        <w:t xml:space="preserve"> защите нравственности и здоровья детей в Забайкальском крае"</w:t>
      </w:r>
      <w:r w:rsidRPr="00BD6C36">
        <w:rPr>
          <w:rFonts w:ascii="Times New Roman" w:hAnsi="Times New Roman" w:cs="Times New Roman"/>
          <w:sz w:val="28"/>
          <w:szCs w:val="28"/>
        </w:rPr>
        <w:t xml:space="preserve"> ограничении пребывания детей в общественных местах на территории </w:t>
      </w:r>
      <w:r w:rsidR="00A926FE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>"</w:t>
      </w:r>
      <w:r w:rsidRPr="00BD6C36">
        <w:rPr>
          <w:rFonts w:ascii="Times New Roman" w:hAnsi="Times New Roman" w:cs="Times New Roman"/>
          <w:sz w:val="28"/>
          <w:szCs w:val="28"/>
        </w:rPr>
        <w:t xml:space="preserve">, в целях предупреждения причинения вреда здоровью детей, их физическому, интеллектуальному, психическому, духовному и нравственному развитию, профилактики безнадзорности и правонарушений несовершеннолетних на территории </w:t>
      </w:r>
      <w:r w:rsidR="00A926FE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>" администрация сельского поселения "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>" постановляет:</w:t>
      </w:r>
      <w:proofErr w:type="gramEnd"/>
    </w:p>
    <w:p w:rsidR="002359CA" w:rsidRPr="00BD6C36" w:rsidRDefault="002359CA" w:rsidP="002359C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D6C36">
        <w:rPr>
          <w:rFonts w:ascii="Times New Roman" w:hAnsi="Times New Roman" w:cs="Times New Roman"/>
          <w:sz w:val="28"/>
          <w:szCs w:val="28"/>
        </w:rPr>
        <w:t>1. Создать экспертную комиссию по определению общественных мест, в которых не допускается нахождение детей  без сопровождения родителей (лиц их заменяющих) или лиц, осуществляющих мероприятия с участием детей, на территории</w:t>
      </w:r>
      <w:r w:rsidR="00A926FE">
        <w:rPr>
          <w:rFonts w:ascii="Times New Roman" w:hAnsi="Times New Roman" w:cs="Times New Roman"/>
          <w:sz w:val="28"/>
          <w:szCs w:val="28"/>
        </w:rPr>
        <w:t xml:space="preserve"> сельского поселения "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 xml:space="preserve">" </w:t>
      </w:r>
      <w:r w:rsidRPr="00BD6C36">
        <w:rPr>
          <w:rFonts w:ascii="Times New Roman" w:hAnsi="Times New Roman" w:cs="Times New Roman"/>
          <w:sz w:val="28"/>
          <w:szCs w:val="28"/>
        </w:rPr>
        <w:t>и утвердить ее состав (Приложение 1).</w:t>
      </w:r>
    </w:p>
    <w:p w:rsidR="002359CA" w:rsidRPr="00BD6C36" w:rsidRDefault="002359CA" w:rsidP="002359C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D6C36">
        <w:rPr>
          <w:rFonts w:ascii="Times New Roman" w:hAnsi="Times New Roman" w:cs="Times New Roman"/>
          <w:sz w:val="28"/>
          <w:szCs w:val="28"/>
        </w:rPr>
        <w:t xml:space="preserve">2.Утвердить положение об экспертной комиссии по определению общественных мест, в которых не допускается нахождение детей  без сопровождения родителей (лиц их заменяющих) или лиц, осуществляющих мероприятия с участием детей, на территории </w:t>
      </w:r>
      <w:r w:rsidR="00A926FE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>"</w:t>
      </w:r>
      <w:r w:rsidRPr="00BD6C36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A926FE" w:rsidRDefault="002359CA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D6C36">
        <w:rPr>
          <w:rFonts w:ascii="Times New Roman" w:hAnsi="Times New Roman" w:cs="Times New Roman"/>
          <w:sz w:val="28"/>
          <w:szCs w:val="28"/>
        </w:rPr>
        <w:t>3.</w:t>
      </w:r>
      <w:r w:rsidR="00A926FE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информационных стендах администрации, библиотеке и 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A926F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926FE">
        <w:rPr>
          <w:rFonts w:ascii="Times New Roman" w:hAnsi="Times New Roman" w:cs="Times New Roman"/>
          <w:sz w:val="28"/>
          <w:szCs w:val="28"/>
        </w:rPr>
        <w:t>нон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"</w:t>
      </w:r>
      <w:proofErr w:type="spellStart"/>
      <w:r w:rsidR="00A926F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A926FE">
        <w:rPr>
          <w:rFonts w:ascii="Times New Roman" w:hAnsi="Times New Roman" w:cs="Times New Roman"/>
          <w:sz w:val="28"/>
          <w:szCs w:val="28"/>
        </w:rPr>
        <w:t xml:space="preserve"> район" в информационно-телекоммуникационной сети "Интернет".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6FE" w:rsidRDefault="00A926FE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6FE" w:rsidRDefault="00A926FE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A926FE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  <w:r w:rsidR="00235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A926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B4D" w:rsidRDefault="00777B4D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17DB" w:rsidRDefault="008517DB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17DB" w:rsidRDefault="008517DB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17DB" w:rsidRDefault="008517DB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B4D" w:rsidRDefault="00777B4D" w:rsidP="00777B4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77B4D" w:rsidRDefault="00777B4D" w:rsidP="00777B4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D17BD4" w:rsidRDefault="00777B4D" w:rsidP="00777B4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</w:t>
      </w:r>
    </w:p>
    <w:p w:rsidR="00777B4D" w:rsidRDefault="00777B4D" w:rsidP="00777B4D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17BD4">
        <w:rPr>
          <w:rFonts w:ascii="Times New Roman" w:hAnsi="Times New Roman" w:cs="Times New Roman"/>
          <w:sz w:val="28"/>
          <w:szCs w:val="28"/>
        </w:rPr>
        <w:t xml:space="preserve"> 23 июня </w:t>
      </w:r>
      <w:r>
        <w:rPr>
          <w:rFonts w:ascii="Times New Roman" w:hAnsi="Times New Roman" w:cs="Times New Roman"/>
          <w:sz w:val="28"/>
          <w:szCs w:val="28"/>
        </w:rPr>
        <w:t>2014 г.</w:t>
      </w:r>
      <w:r w:rsidR="00D17BD4">
        <w:rPr>
          <w:rFonts w:ascii="Times New Roman" w:hAnsi="Times New Roman" w:cs="Times New Roman"/>
          <w:sz w:val="28"/>
          <w:szCs w:val="28"/>
        </w:rPr>
        <w:t>№ 37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777B4D" w:rsidRDefault="00777B4D" w:rsidP="00777B4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7B4D" w:rsidRDefault="00777B4D" w:rsidP="00777B4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7B4D" w:rsidRDefault="00777B4D" w:rsidP="00777B4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7B4D" w:rsidRDefault="00777B4D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9CA" w:rsidRDefault="002359CA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40F2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экспертной комиссии по определению общественных мест, в которых не допускается нахождение детей без сопровождения родителей </w:t>
      </w:r>
    </w:p>
    <w:p w:rsidR="002359CA" w:rsidRDefault="002359CA" w:rsidP="002359CA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(лиц их заменяющих) или лиц, осуществляющих мероприятия с участием детей на территории </w:t>
      </w:r>
      <w:r w:rsidR="00777B4D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"</w:t>
      </w:r>
      <w:proofErr w:type="spellStart"/>
      <w:r w:rsidR="00777B4D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777B4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2359CA" w:rsidRDefault="002359CA" w:rsidP="002359CA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296A" w:rsidRDefault="00777B4D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="002359CA">
        <w:rPr>
          <w:rFonts w:ascii="Times New Roman" w:hAnsi="Times New Roman" w:cs="Times New Roman"/>
          <w:sz w:val="28"/>
          <w:szCs w:val="28"/>
        </w:rPr>
        <w:t xml:space="preserve">     </w:t>
      </w:r>
      <w:r w:rsidR="002359CA" w:rsidRPr="00B12FEF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DE296A">
        <w:rPr>
          <w:rFonts w:ascii="Times New Roman" w:hAnsi="Times New Roman" w:cs="Times New Roman"/>
          <w:sz w:val="28"/>
          <w:szCs w:val="28"/>
        </w:rPr>
        <w:t xml:space="preserve">Совета сельского поселения     </w:t>
      </w:r>
    </w:p>
    <w:p w:rsidR="00DE296A" w:rsidRDefault="00DE296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="002359CA" w:rsidRPr="00B12FEF">
        <w:rPr>
          <w:rFonts w:ascii="Times New Roman" w:hAnsi="Times New Roman" w:cs="Times New Roman"/>
          <w:sz w:val="28"/>
          <w:szCs w:val="28"/>
        </w:rPr>
        <w:t xml:space="preserve">, </w:t>
      </w:r>
      <w:r w:rsidR="002359CA">
        <w:rPr>
          <w:rFonts w:ascii="Times New Roman" w:hAnsi="Times New Roman" w:cs="Times New Roman"/>
          <w:sz w:val="28"/>
          <w:szCs w:val="28"/>
        </w:rPr>
        <w:t>п</w:t>
      </w:r>
      <w:r w:rsidR="002359CA" w:rsidRPr="00B12FEF">
        <w:rPr>
          <w:rFonts w:ascii="Times New Roman" w:hAnsi="Times New Roman" w:cs="Times New Roman"/>
          <w:sz w:val="28"/>
          <w:szCs w:val="28"/>
        </w:rPr>
        <w:t>редседатель экспертной комиссии</w:t>
      </w:r>
      <w:r w:rsidR="002359CA">
        <w:rPr>
          <w:rFonts w:ascii="Times New Roman" w:hAnsi="Times New Roman" w:cs="Times New Roman"/>
          <w:sz w:val="28"/>
          <w:szCs w:val="28"/>
        </w:rPr>
        <w:t xml:space="preserve"> (по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2359CA" w:rsidRPr="00B12FEF" w:rsidRDefault="00DE296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359CA">
        <w:rPr>
          <w:rFonts w:ascii="Times New Roman" w:hAnsi="Times New Roman" w:cs="Times New Roman"/>
          <w:sz w:val="28"/>
          <w:szCs w:val="28"/>
        </w:rPr>
        <w:t>согласованию)</w:t>
      </w:r>
      <w:r w:rsidR="002359CA" w:rsidRPr="00B12FEF">
        <w:rPr>
          <w:rFonts w:ascii="Times New Roman" w:hAnsi="Times New Roman" w:cs="Times New Roman"/>
          <w:sz w:val="28"/>
          <w:szCs w:val="28"/>
        </w:rPr>
        <w:t>;</w:t>
      </w:r>
    </w:p>
    <w:p w:rsidR="002359CA" w:rsidRPr="00B12FEF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296A" w:rsidRDefault="00DE296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     </w:t>
      </w:r>
      <w:r w:rsidR="002359C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359CA" w:rsidRDefault="00DE296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="002359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359CA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председателя экспертной </w:t>
      </w:r>
      <w:r w:rsidR="002359CA">
        <w:rPr>
          <w:rFonts w:ascii="Times New Roman" w:hAnsi="Times New Roman" w:cs="Times New Roman"/>
          <w:sz w:val="28"/>
          <w:szCs w:val="28"/>
        </w:rPr>
        <w:t>комиссии;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Pr="00E23EE5" w:rsidRDefault="00DE296A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Котельникова Т.П.   Специалист администрации, секретарь экспертной комиссии;</w:t>
      </w:r>
      <w:r w:rsidR="002359CA" w:rsidRPr="00E23EE5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359CA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2359CA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359CA" w:rsidRPr="00DE296A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23EE5">
        <w:rPr>
          <w:rFonts w:ascii="Times New Roman" w:hAnsi="Times New Roman" w:cs="Times New Roman"/>
          <w:b/>
          <w:bCs/>
          <w:sz w:val="28"/>
          <w:szCs w:val="28"/>
        </w:rPr>
        <w:t>Члены экспертной комиссии:</w:t>
      </w:r>
    </w:p>
    <w:p w:rsidR="002359CA" w:rsidRDefault="002359CA" w:rsidP="002359C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359CA" w:rsidRPr="00712662" w:rsidRDefault="00DE296A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  <w:r w:rsidR="00E33CE5">
        <w:rPr>
          <w:rFonts w:ascii="Times New Roman" w:hAnsi="Times New Roman" w:cs="Times New Roman"/>
          <w:sz w:val="28"/>
          <w:szCs w:val="28"/>
        </w:rPr>
        <w:t xml:space="preserve">  </w:t>
      </w:r>
      <w:r w:rsidR="002359CA" w:rsidRPr="00712662">
        <w:rPr>
          <w:rFonts w:ascii="Times New Roman" w:hAnsi="Times New Roman" w:cs="Times New Roman"/>
          <w:sz w:val="28"/>
          <w:szCs w:val="28"/>
        </w:rPr>
        <w:t xml:space="preserve">     </w:t>
      </w:r>
      <w:r w:rsidR="002359CA">
        <w:rPr>
          <w:rFonts w:ascii="Times New Roman" w:hAnsi="Times New Roman" w:cs="Times New Roman"/>
          <w:sz w:val="28"/>
          <w:szCs w:val="28"/>
        </w:rPr>
        <w:t xml:space="preserve">      </w:t>
      </w:r>
      <w:r w:rsidR="00E33CE5">
        <w:rPr>
          <w:rFonts w:ascii="Times New Roman" w:hAnsi="Times New Roman" w:cs="Times New Roman"/>
          <w:sz w:val="28"/>
          <w:szCs w:val="28"/>
        </w:rPr>
        <w:t>Педагог по воспитательной работе МОУ КСОШ</w:t>
      </w:r>
      <w:r w:rsidR="002359CA" w:rsidRPr="0071266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59CA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CE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12662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2359CA" w:rsidRDefault="002359CA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3CE5" w:rsidRDefault="00E33CE5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Чипизубова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  <w:r w:rsidR="002359CA">
        <w:rPr>
          <w:rFonts w:ascii="Times New Roman" w:hAnsi="Times New Roman" w:cs="Times New Roman"/>
          <w:sz w:val="28"/>
          <w:szCs w:val="28"/>
        </w:rPr>
        <w:t xml:space="preserve">       Депутат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", медсестра</w:t>
      </w:r>
    </w:p>
    <w:p w:rsidR="002359CA" w:rsidRDefault="00E33CE5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Казановской врачебной амбулатории</w:t>
      </w:r>
      <w:r w:rsidR="002359CA">
        <w:rPr>
          <w:rFonts w:ascii="Times New Roman" w:hAnsi="Times New Roman" w:cs="Times New Roman"/>
          <w:sz w:val="28"/>
          <w:szCs w:val="28"/>
        </w:rPr>
        <w:t xml:space="preserve">  (по согласованию);</w:t>
      </w:r>
    </w:p>
    <w:p w:rsidR="002359CA" w:rsidRPr="00E23EE5" w:rsidRDefault="002359CA" w:rsidP="002359C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359CA" w:rsidRDefault="00E33CE5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Алекминская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    Специалист по социальной защите населени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E33CE5" w:rsidRDefault="00E33CE5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3CE5" w:rsidRDefault="00E33CE5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Арефьева А.М.          Индивидуальный предпринимател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согласованию).</w:t>
      </w: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 постановлением администрации</w:t>
      </w:r>
    </w:p>
    <w:p w:rsidR="00D17BD4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</w:p>
    <w:p w:rsidR="00A814D9" w:rsidRDefault="00A814D9" w:rsidP="002359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D17BD4">
        <w:rPr>
          <w:rFonts w:ascii="Times New Roman" w:hAnsi="Times New Roman" w:cs="Times New Roman"/>
          <w:sz w:val="28"/>
          <w:szCs w:val="28"/>
        </w:rPr>
        <w:t xml:space="preserve"> 23 июня 2014 г. № 37</w:t>
      </w:r>
    </w:p>
    <w:p w:rsidR="00E33CE5" w:rsidRDefault="00E33CE5" w:rsidP="002359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59CA" w:rsidRPr="00A814D9" w:rsidRDefault="00A814D9" w:rsidP="00A814D9">
      <w:pPr>
        <w:pStyle w:val="a3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359CA" w:rsidRPr="00763B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359CA">
        <w:rPr>
          <w:rFonts w:ascii="Times New Roman" w:hAnsi="Times New Roman" w:cs="Times New Roman"/>
          <w:sz w:val="28"/>
          <w:szCs w:val="28"/>
        </w:rPr>
        <w:t xml:space="preserve">  </w:t>
      </w:r>
      <w:r w:rsidR="002359CA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об экспертной комиссии по определению общественных мест, в которых не допускается нахождение детей без сопровождения родителей (лиц их заменяющих) или лиц, осуществляющих мероприятия с участием детей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"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2359CA" w:rsidRDefault="002359CA" w:rsidP="002359CA">
      <w:pPr>
        <w:ind w:righ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398A"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Законом </w:t>
      </w:r>
      <w:r w:rsidR="00A814D9">
        <w:rPr>
          <w:rFonts w:ascii="Times New Roman" w:hAnsi="Times New Roman" w:cs="Times New Roman"/>
          <w:sz w:val="28"/>
          <w:szCs w:val="28"/>
        </w:rPr>
        <w:t>Забайкальского края от 09.03.2010 г. № 336-ЗЗК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 порядок формирования и деятельности экспертной комиссии по оценке предложений об определении  о</w:t>
      </w:r>
      <w:r w:rsidR="00A814D9">
        <w:rPr>
          <w:rFonts w:ascii="Times New Roman" w:hAnsi="Times New Roman" w:cs="Times New Roman"/>
          <w:sz w:val="28"/>
          <w:szCs w:val="28"/>
        </w:rPr>
        <w:t>бщественных мест  на территории  сельского поселения "</w:t>
      </w:r>
      <w:proofErr w:type="spellStart"/>
      <w:r w:rsidR="00A814D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814D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нахождение в которых детей не допускается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кспертная комиссия).</w:t>
      </w:r>
    </w:p>
    <w:p w:rsidR="002359CA" w:rsidRDefault="002359CA" w:rsidP="002359C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своей работе экспертная комиссия руководствуется Конвенцией о правах ребенка, Конституцией Российской Федерации,</w:t>
      </w:r>
      <w:r w:rsidRPr="00BA6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24 июля 1998 года N 124-ФЗ "Об основных гарантиях прав ребенка в Российской Федерации", Федеральным законом от  № 71-ФЗ о внесении изменений в ФЗ «Об основных</w:t>
      </w:r>
      <w:r w:rsidRPr="00BA6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гарантиях прав ребенка в Российской Федерации", постановлениями и распоряжениями Правительства РФ и Президента РФ.</w:t>
      </w:r>
      <w:proofErr w:type="gramEnd"/>
    </w:p>
    <w:p w:rsidR="002359CA" w:rsidRDefault="002359CA" w:rsidP="00235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 Экспертная комиссия создается при администрации </w:t>
      </w:r>
      <w:r w:rsidR="00A814D9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A814D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814D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59CA" w:rsidRDefault="002359CA" w:rsidP="002359CA">
      <w:pPr>
        <w:ind w:righ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2.Задачи экспертной комиссии</w:t>
      </w:r>
    </w:p>
    <w:p w:rsidR="002359CA" w:rsidRDefault="002359CA" w:rsidP="002359C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C70B3">
        <w:rPr>
          <w:rFonts w:ascii="Times New Roman" w:hAnsi="Times New Roman" w:cs="Times New Roman"/>
          <w:sz w:val="28"/>
          <w:szCs w:val="28"/>
        </w:rPr>
        <w:t xml:space="preserve">Сбор и оценка поступивших от органов государственной власти Российской Федерации, </w:t>
      </w:r>
      <w:r w:rsidR="00A814D9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C70B3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proofErr w:type="gramStart"/>
      <w:r w:rsidRPr="00EC70B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C70B3">
        <w:rPr>
          <w:rFonts w:ascii="Times New Roman" w:hAnsi="Times New Roman" w:cs="Times New Roman"/>
          <w:sz w:val="28"/>
          <w:szCs w:val="28"/>
        </w:rPr>
        <w:t xml:space="preserve"> общественных организаций, учреждений и граждан предложений об определении мест, нахождения в которых детей не допускается.</w:t>
      </w:r>
    </w:p>
    <w:p w:rsidR="002359CA" w:rsidRDefault="002359CA" w:rsidP="002359C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0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 Подготовка с учетом культурных и иных местных традиций  заключений по перечню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местах,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детей.</w:t>
      </w:r>
      <w:proofErr w:type="gramEnd"/>
    </w:p>
    <w:p w:rsidR="002359CA" w:rsidRPr="00EC70B3" w:rsidRDefault="002359CA" w:rsidP="002359C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081956">
        <w:rPr>
          <w:sz w:val="28"/>
          <w:szCs w:val="28"/>
        </w:rPr>
        <w:t xml:space="preserve"> </w:t>
      </w:r>
      <w:r w:rsidRPr="00081956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 предложений  по перечню мест, нахождение в которых детей не допускается главе </w:t>
      </w:r>
      <w:r w:rsidR="00875A4A">
        <w:rPr>
          <w:rFonts w:ascii="Times New Roman" w:hAnsi="Times New Roman" w:cs="Times New Roman"/>
          <w:sz w:val="28"/>
          <w:szCs w:val="28"/>
        </w:rPr>
        <w:t>сельского 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для внесения законодательных инициатив в </w:t>
      </w:r>
      <w:r w:rsidR="00875A4A">
        <w:rPr>
          <w:rFonts w:ascii="Times New Roman" w:hAnsi="Times New Roman" w:cs="Times New Roman"/>
          <w:sz w:val="28"/>
          <w:szCs w:val="28"/>
        </w:rPr>
        <w:t>Совет сельского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ind w:righ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Права экспертной комиссии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 В пределах своей компетенции</w:t>
      </w:r>
      <w:r w:rsidRPr="00593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создавать в своем составе рабочие группы, запрашивать информацию, документы и  иные материалы  от  государственных органов, органов местного самоуправления, юридических  и физических лиц для принятия решений в установленном порядке.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Вносить в установленном законом порядке главе </w:t>
      </w:r>
      <w:r w:rsidR="00875A4A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 предложения по вопросам, относящимся к компетенции экспертной комиссии.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 Привлекать на добровольной основе  по согласованию юридических и физических лиц к участию в работе экспертной комиссии.</w:t>
      </w:r>
    </w:p>
    <w:p w:rsidR="002359CA" w:rsidRDefault="002359CA" w:rsidP="002359CA">
      <w:pPr>
        <w:ind w:righ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Порядок организации деятельности экспертной комиссии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 В состав экспертной комиссии входят представители органов  системы профилактики   безнадзорности и правонарушений несовершеннолетних осуществляющие свою деятельность на территории </w:t>
      </w:r>
      <w:r w:rsidR="00875A4A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депутаты представительного органа </w:t>
      </w:r>
      <w:r w:rsidR="00875A4A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представители общественных объединений, образовательных учреждений, </w:t>
      </w:r>
      <w:r w:rsidR="00875A4A">
        <w:rPr>
          <w:rFonts w:ascii="Times New Roman" w:hAnsi="Times New Roman" w:cs="Times New Roman"/>
          <w:sz w:val="28"/>
          <w:szCs w:val="28"/>
        </w:rPr>
        <w:t>медицинские работники.</w:t>
      </w:r>
      <w:r>
        <w:rPr>
          <w:rFonts w:ascii="Times New Roman" w:hAnsi="Times New Roman" w:cs="Times New Roman"/>
          <w:sz w:val="28"/>
          <w:szCs w:val="28"/>
        </w:rPr>
        <w:t xml:space="preserve"> Персональный состав экспертной комиссии утверждается постановлением </w:t>
      </w:r>
      <w:r w:rsidR="00875A4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4A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Работой экспертной комиссии руководит председатель комиссии, который несет ответственность за выполнение возложенных на экспертную комиссию задач, а в его отсутствие  из его заместителей или член экспертной комиссии,  выбранный председательствующим.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 Заседание экспертной комиссии считается правомочным, если в нем участвуют более половины её членов;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Решение экспертной комиссии принимаются простым большинством голосов от общего числа присутствующих на заседании комиссии. При равенстве голосов, голос председателя экспертной комиссии является решающим. В случае отсутствия члена экспертной комиссии по уважительной  причине (отпуск, болезнь, командировка) его на заседании экспертной комиссии   представляет штатный заместитель, либо работник, на которого возложено исполнение должностных обязанностей;</w:t>
      </w:r>
    </w:p>
    <w:p w:rsidR="002359CA" w:rsidRDefault="002359CA" w:rsidP="002359C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При рассмотрении вопросов об определении мест, нахождение в которых детей не допускается, расположенных на территории соответствующего сельского поселения, на заседание экспертной комиссии в обязательном порядке приглашается глава сельской администрации.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4.6.  Заседание экспертной комиссии проводятся по мере необходимости, но не позднее десяти дней со дня поступления предложений</w:t>
      </w:r>
      <w:r>
        <w:rPr>
          <w:rFonts w:ascii="Times New Roman" w:hAnsi="Times New Roman" w:cs="Times New Roman"/>
          <w:sz w:val="28"/>
          <w:szCs w:val="28"/>
        </w:rPr>
        <w:tab/>
        <w:t xml:space="preserve"> об определении мест, </w:t>
      </w:r>
      <w:r w:rsidRPr="00EC70B3">
        <w:rPr>
          <w:rFonts w:ascii="Times New Roman" w:hAnsi="Times New Roman" w:cs="Times New Roman"/>
          <w:sz w:val="28"/>
          <w:szCs w:val="28"/>
        </w:rPr>
        <w:t>нахождения</w:t>
      </w:r>
      <w:r>
        <w:rPr>
          <w:rFonts w:ascii="Times New Roman" w:hAnsi="Times New Roman" w:cs="Times New Roman"/>
          <w:sz w:val="28"/>
          <w:szCs w:val="28"/>
        </w:rPr>
        <w:t xml:space="preserve"> в которых детей не допускается;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Экспертная комиссия оценивает поступившие предложения об определении мест, нахождения в которых детей не допускается. По результатам рассмотрения предложений об определении мест, нахождение в которых детей не допускается, экспертная комиссия готовит заключение по прилагаемой форме. Заключение должно содержать обоснованные выводы о признании мест, нахождения в которых детей не допускается. 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Заключение экспертной комиссии вместе с проектом постановления администрации </w:t>
      </w:r>
      <w:r w:rsidR="00875A4A">
        <w:rPr>
          <w:rFonts w:ascii="Times New Roman" w:hAnsi="Times New Roman" w:cs="Times New Roman"/>
          <w:sz w:val="28"/>
          <w:szCs w:val="28"/>
        </w:rPr>
        <w:t>сельского поселения 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gramStart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трехдневный срок направляется для рассмотрения и утверждения главе </w:t>
      </w:r>
      <w:r w:rsidR="00875A4A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875A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75A4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4.9.Заключение экспертной комиссии подписывается председательствующим в заседании и секретарем экспертной комиссии;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На заседании экспертной комиссии  ведется протокол, в котором указывается: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и место проведения заседания;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-наименование и персональный состав комиссии;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-содержание рассматриваемых материалов;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принятое решение по поступившим предложениям;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4.11. Протокол подписывается председательствующим на заседании и секретарем.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 Решения экспертной комиссии носят рекомендательный характер;</w:t>
      </w:r>
    </w:p>
    <w:p w:rsidR="002359CA" w:rsidRDefault="002359CA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4.13. Организационно- техническое обеспечение работы экспертной комиссии возлагается на комиссию по делам несовершеннолетних  и защите их прав при администрации </w:t>
      </w:r>
      <w:r w:rsidR="00681257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68125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8125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1257" w:rsidRDefault="00681257" w:rsidP="002359CA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  <w:sectPr w:rsidR="00681257" w:rsidSect="00BD6C36">
          <w:headerReference w:type="default" r:id="rId8"/>
          <w:pgSz w:w="11906" w:h="16838"/>
          <w:pgMar w:top="1134" w:right="424" w:bottom="567" w:left="1134" w:header="708" w:footer="708" w:gutter="0"/>
          <w:cols w:space="708"/>
          <w:docGrid w:linePitch="360"/>
        </w:sectPr>
      </w:pPr>
    </w:p>
    <w:p w:rsidR="002359CA" w:rsidRPr="00763B7F" w:rsidRDefault="002359CA" w:rsidP="002359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 экспертной комиссии</w:t>
      </w: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рассмотрения и оценки предложений об определении общественных мест, в которых не допускается нахождение детей без сопровождения родителей (лиц их заменяющих) или лиц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осуществляющих мероприятия с участием детей на территории </w:t>
      </w:r>
      <w:r w:rsidR="00681257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"</w:t>
      </w:r>
      <w:proofErr w:type="spellStart"/>
      <w:r w:rsidR="00681257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68125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812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8125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81257"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«___»  ________ 20___ г.</w:t>
      </w: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1.Вводная часть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Экспертная комиссия, утвержденная постановлением администрации </w:t>
      </w:r>
      <w:r w:rsidR="00681257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68125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8125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 «___» __________ 201</w:t>
      </w:r>
      <w:r w:rsidR="006812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г. № _____ в составе: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Председателя экспертной комиссии __________________________________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-Заместителя председателя</w:t>
      </w:r>
      <w:r w:rsidRPr="00364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экспертной комиссии ________________________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Секретаря экспертной комиссии _____________________________________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Членов экспертной комиссии ________________________________________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рассмотрела на заседании предложение об определении на территории </w:t>
      </w:r>
      <w:r w:rsidR="00681257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68125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81257">
        <w:rPr>
          <w:rFonts w:ascii="Times New Roman" w:hAnsi="Times New Roman" w:cs="Times New Roman"/>
          <w:sz w:val="28"/>
          <w:szCs w:val="28"/>
        </w:rPr>
        <w:t>" мест, нахождение</w:t>
      </w:r>
      <w:r>
        <w:rPr>
          <w:rFonts w:ascii="Times New Roman" w:hAnsi="Times New Roman" w:cs="Times New Roman"/>
          <w:sz w:val="28"/>
          <w:szCs w:val="28"/>
        </w:rPr>
        <w:t xml:space="preserve">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 их заменяющих) или лиц, осуществляющих мероприятия с участием детей на территории </w:t>
      </w:r>
      <w:r w:rsidR="00681257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68125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8125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направленное в экспертную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комиссию </w:t>
      </w:r>
    </w:p>
    <w:p w:rsidR="00681257" w:rsidRDefault="00681257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указывается орган,  юридическое или физическое лицо направившее предложение в экспертную комиссию и дата направления)</w:t>
      </w: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2.Описательная часть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 рассмотрение экспертной комиссии представлены:</w:t>
      </w:r>
    </w:p>
    <w:p w:rsidR="00681257" w:rsidRDefault="00681257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(предложения, приложения к нему, иные материалы)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Краткое содержание представленных материалов.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Рассмотрение, анализ и оценка представленного предложения.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Наличие особого мнения членов экспертной комиссии.</w:t>
      </w:r>
    </w:p>
    <w:p w:rsidR="002359CA" w:rsidRPr="004A684C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Результаты голосования.</w:t>
      </w:r>
    </w:p>
    <w:p w:rsidR="002359CA" w:rsidRDefault="002359CA" w:rsidP="002359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3.Выводы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Излагаются обоснованные выводы,  дается оценка предложению.</w:t>
      </w:r>
    </w:p>
    <w:p w:rsidR="002359CA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3.2.Указывается, что заключение Экспертной комиссии носит рекомендательный  характер.</w:t>
      </w:r>
    </w:p>
    <w:p w:rsidR="002359CA" w:rsidRPr="0018425F" w:rsidRDefault="002359CA" w:rsidP="002359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2359CA" w:rsidRPr="00CA7150" w:rsidRDefault="002359CA" w:rsidP="002359CA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</w:t>
      </w:r>
      <w:r w:rsidRPr="00CA7150">
        <w:rPr>
          <w:rFonts w:ascii="Times New Roman" w:hAnsi="Times New Roman" w:cs="Times New Roman"/>
          <w:i/>
          <w:iCs/>
          <w:sz w:val="28"/>
          <w:szCs w:val="28"/>
          <w:u w:val="single"/>
        </w:rPr>
        <w:t>редседатель, секретарь, члены</w:t>
      </w:r>
    </w:p>
    <w:p w:rsidR="000063BA" w:rsidRDefault="000063BA"/>
    <w:sectPr w:rsidR="000063BA" w:rsidSect="00BD6C36">
      <w:pgSz w:w="11906" w:h="16838"/>
      <w:pgMar w:top="1134" w:right="42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0D" w:rsidRDefault="00D2170D" w:rsidP="000C0B0A">
      <w:pPr>
        <w:spacing w:after="0" w:line="240" w:lineRule="auto"/>
      </w:pPr>
      <w:r>
        <w:separator/>
      </w:r>
    </w:p>
  </w:endnote>
  <w:endnote w:type="continuationSeparator" w:id="0">
    <w:p w:rsidR="00D2170D" w:rsidRDefault="00D2170D" w:rsidP="000C0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0D" w:rsidRDefault="00D2170D" w:rsidP="000C0B0A">
      <w:pPr>
        <w:spacing w:after="0" w:line="240" w:lineRule="auto"/>
      </w:pPr>
      <w:r>
        <w:separator/>
      </w:r>
    </w:p>
  </w:footnote>
  <w:footnote w:type="continuationSeparator" w:id="0">
    <w:p w:rsidR="00D2170D" w:rsidRDefault="00D2170D" w:rsidP="000C0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B7F" w:rsidRDefault="000E589B" w:rsidP="00902890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359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012D">
      <w:rPr>
        <w:rStyle w:val="a6"/>
        <w:noProof/>
      </w:rPr>
      <w:t>1</w:t>
    </w:r>
    <w:r>
      <w:rPr>
        <w:rStyle w:val="a6"/>
      </w:rPr>
      <w:fldChar w:fldCharType="end"/>
    </w:r>
  </w:p>
  <w:p w:rsidR="00763B7F" w:rsidRDefault="00D2170D" w:rsidP="00763B7F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9CA"/>
    <w:rsid w:val="000063BA"/>
    <w:rsid w:val="0007437A"/>
    <w:rsid w:val="000B5BA8"/>
    <w:rsid w:val="000C0B0A"/>
    <w:rsid w:val="000E589B"/>
    <w:rsid w:val="001B10A6"/>
    <w:rsid w:val="00215C03"/>
    <w:rsid w:val="002359CA"/>
    <w:rsid w:val="002D7C34"/>
    <w:rsid w:val="002E08C7"/>
    <w:rsid w:val="00310A8E"/>
    <w:rsid w:val="005A7A7B"/>
    <w:rsid w:val="00681257"/>
    <w:rsid w:val="006A012D"/>
    <w:rsid w:val="00777B4D"/>
    <w:rsid w:val="008517DB"/>
    <w:rsid w:val="00875A4A"/>
    <w:rsid w:val="00A814D9"/>
    <w:rsid w:val="00A926FE"/>
    <w:rsid w:val="00D17BD4"/>
    <w:rsid w:val="00D2170D"/>
    <w:rsid w:val="00D269E2"/>
    <w:rsid w:val="00D44393"/>
    <w:rsid w:val="00DE296A"/>
    <w:rsid w:val="00E33CE5"/>
    <w:rsid w:val="00E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C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59C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semiHidden/>
    <w:rsid w:val="00235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59CA"/>
    <w:rPr>
      <w:rFonts w:ascii="Calibri" w:eastAsia="Times New Roman" w:hAnsi="Calibri" w:cs="Calibri"/>
      <w:lang w:eastAsia="ru-RU"/>
    </w:rPr>
  </w:style>
  <w:style w:type="character" w:styleId="a6">
    <w:name w:val="page number"/>
    <w:basedOn w:val="a0"/>
    <w:uiPriority w:val="99"/>
    <w:rsid w:val="002359C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F6Fu8deNMT1fs/oK43MxJvGykUSdqPUQ0YHeHB8N5B0=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zKpa4z7Z87VDb4F+AInOXKVKImOV9K1oaYr7Sdfkd3VVGlcm7IC7InOCl3V2yBPTJoCTuiQs
    N31JBSgmVQ0HKA==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7Ljp3ptX5IiTKEGZecs8URo9b/w=</DigestValue>
      </Reference>
      <Reference URI="/word/document.xml?ContentType=application/vnd.openxmlformats-officedocument.wordprocessingml.document.main+xml">
        <DigestMethod Algorithm="http://www.w3.org/2000/09/xmldsig#sha1"/>
        <DigestValue>baPN+4dOrSfMYM+fywxwXT4TeJg=</DigestValue>
      </Reference>
      <Reference URI="/word/endnotes.xml?ContentType=application/vnd.openxmlformats-officedocument.wordprocessingml.endnotes+xml">
        <DigestMethod Algorithm="http://www.w3.org/2000/09/xmldsig#sha1"/>
        <DigestValue>4Mcrfx419TsTjicbL520qGD9tBg=</DigestValue>
      </Reference>
      <Reference URI="/word/fontTable.xml?ContentType=application/vnd.openxmlformats-officedocument.wordprocessingml.fontTable+xml">
        <DigestMethod Algorithm="http://www.w3.org/2000/09/xmldsig#sha1"/>
        <DigestValue>OdJFmianGiAfARL9iE510eFguyA=</DigestValue>
      </Reference>
      <Reference URI="/word/footnotes.xml?ContentType=application/vnd.openxmlformats-officedocument.wordprocessingml.footnotes+xml">
        <DigestMethod Algorithm="http://www.w3.org/2000/09/xmldsig#sha1"/>
        <DigestValue>QEUltAVMTwOij+ThxyIjKSy/93Y=</DigestValue>
      </Reference>
      <Reference URI="/word/header1.xml?ContentType=application/vnd.openxmlformats-officedocument.wordprocessingml.header+xml">
        <DigestMethod Algorithm="http://www.w3.org/2000/09/xmldsig#sha1"/>
        <DigestValue>SmV8NUxCs7LRMG+bVF1WTp/CbMw=</DigestValue>
      </Reference>
      <Reference URI="/word/settings.xml?ContentType=application/vnd.openxmlformats-officedocument.wordprocessingml.settings+xml">
        <DigestMethod Algorithm="http://www.w3.org/2000/09/xmldsig#sha1"/>
        <DigestValue>uP3wvq0W0lrErWgSKz+ofk0erkU=</DigestValue>
      </Reference>
      <Reference URI="/word/styles.xml?ContentType=application/vnd.openxmlformats-officedocument.wordprocessingml.styles+xml">
        <DigestMethod Algorithm="http://www.w3.org/2000/09/xmldsig#sha1"/>
        <DigestValue>oodRkfQiJ5jtdjkFtEVg5dCSGw4=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2014-07-18T05:09:55Z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7A91-14F4-4985-BA08-F01F8A8F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12</cp:revision>
  <cp:lastPrinted>2014-06-23T04:38:00Z</cp:lastPrinted>
  <dcterms:created xsi:type="dcterms:W3CDTF">2014-05-26T22:34:00Z</dcterms:created>
  <dcterms:modified xsi:type="dcterms:W3CDTF">2014-07-17T03:09:00Z</dcterms:modified>
</cp:coreProperties>
</file>